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F1" w:rsidRDefault="00D003F1" w:rsidP="004D1B7A">
      <w:pPr>
        <w:jc w:val="center"/>
        <w:rPr>
          <w:sz w:val="40"/>
          <w:szCs w:val="40"/>
        </w:rPr>
      </w:pPr>
      <w:bookmarkStart w:id="0" w:name="_GoBack"/>
      <w:bookmarkEnd w:id="0"/>
    </w:p>
    <w:p w:rsidR="004D1B7A" w:rsidRPr="00D003F1" w:rsidRDefault="00D77CB0" w:rsidP="004D1B7A">
      <w:pPr>
        <w:jc w:val="center"/>
        <w:rPr>
          <w:sz w:val="40"/>
          <w:szCs w:val="40"/>
        </w:rPr>
      </w:pPr>
      <w:r w:rsidRPr="00D003F1">
        <w:rPr>
          <w:sz w:val="40"/>
          <w:szCs w:val="40"/>
        </w:rPr>
        <w:t>Estimated Length of Stay</w:t>
      </w:r>
      <w:r w:rsidR="004D1B7A" w:rsidRPr="00D003F1">
        <w:rPr>
          <w:sz w:val="40"/>
          <w:szCs w:val="40"/>
        </w:rPr>
        <w:t xml:space="preserve"> (Primary Orthopedic Dx)</w:t>
      </w:r>
      <w:r w:rsidR="00766128" w:rsidRPr="00D003F1">
        <w:rPr>
          <w:sz w:val="40"/>
          <w:szCs w:val="40"/>
        </w:rPr>
        <w:t xml:space="preserve"> Tool</w:t>
      </w:r>
    </w:p>
    <w:p w:rsidR="00D77CB0" w:rsidRPr="00D003F1" w:rsidRDefault="00D77CB0" w:rsidP="004D1B7A">
      <w:pPr>
        <w:jc w:val="center"/>
        <w:rPr>
          <w:sz w:val="24"/>
          <w:szCs w:val="24"/>
        </w:rPr>
      </w:pPr>
      <w:r w:rsidRPr="00D003F1">
        <w:rPr>
          <w:sz w:val="24"/>
          <w:szCs w:val="24"/>
        </w:rPr>
        <w:t>Within 48 hours the team should have a clear understanding of the patient’s goals.  The team should also have a clear understanding of caregiver needs and availability or what resources will be needed for optimal success.  The team</w:t>
      </w:r>
      <w:r w:rsidR="00766128" w:rsidRPr="00D003F1">
        <w:rPr>
          <w:sz w:val="24"/>
          <w:szCs w:val="24"/>
        </w:rPr>
        <w:t>,</w:t>
      </w:r>
      <w:r w:rsidRPr="00D003F1">
        <w:rPr>
          <w:sz w:val="24"/>
          <w:szCs w:val="24"/>
        </w:rPr>
        <w:t xml:space="preserve"> which includes the patient</w:t>
      </w:r>
      <w:r w:rsidR="00766128" w:rsidRPr="00D003F1">
        <w:rPr>
          <w:sz w:val="24"/>
          <w:szCs w:val="24"/>
        </w:rPr>
        <w:t>,</w:t>
      </w:r>
      <w:r w:rsidRPr="00D003F1">
        <w:rPr>
          <w:sz w:val="24"/>
          <w:szCs w:val="24"/>
        </w:rPr>
        <w:t xml:space="preserve"> should have a targeted time frame for the patient to meet all clinical and functional goals to transition to home or optimal level of care</w:t>
      </w:r>
      <w:r w:rsidR="00766128" w:rsidRPr="00D003F1">
        <w:rPr>
          <w:sz w:val="24"/>
          <w:szCs w:val="24"/>
        </w:rPr>
        <w:t xml:space="preserve">.  </w:t>
      </w:r>
    </w:p>
    <w:tbl>
      <w:tblPr>
        <w:tblW w:w="6320" w:type="dxa"/>
        <w:jc w:val="center"/>
        <w:tblLook w:val="04A0" w:firstRow="1" w:lastRow="0" w:firstColumn="1" w:lastColumn="0" w:noHBand="0" w:noVBand="1"/>
      </w:tblPr>
      <w:tblGrid>
        <w:gridCol w:w="5460"/>
        <w:gridCol w:w="964"/>
      </w:tblGrid>
      <w:tr w:rsidR="004D1B7A" w:rsidRPr="004D1B7A" w:rsidTr="004D1B7A">
        <w:trPr>
          <w:trHeight w:val="720"/>
          <w:jc w:val="center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D1B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Orthopedic Diagnosis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D1B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Target Days</w:t>
            </w:r>
          </w:p>
        </w:tc>
      </w:tr>
      <w:tr w:rsidR="004D1B7A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Anterior Posterior Fusion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10-12</w:t>
            </w:r>
          </w:p>
        </w:tc>
      </w:tr>
      <w:tr w:rsidR="004D1B7A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Back &amp; Neck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10-12</w:t>
            </w:r>
          </w:p>
        </w:tc>
      </w:tr>
      <w:tr w:rsidR="004D1B7A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Double Joint replacement of Lower Extremity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8-10</w:t>
            </w:r>
          </w:p>
        </w:tc>
      </w:tr>
      <w:tr w:rsidR="00D003F1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1" w:rsidRPr="004D1B7A" w:rsidRDefault="00D003F1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Fall with Injury and/or severe pain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1" w:rsidRPr="004D1B7A" w:rsidRDefault="00D003F1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16-18</w:t>
            </w:r>
          </w:p>
        </w:tc>
      </w:tr>
      <w:tr w:rsidR="004D1B7A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Fractures of the Femur, Hip or Pelvis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18-21</w:t>
            </w:r>
          </w:p>
        </w:tc>
      </w:tr>
      <w:tr w:rsidR="004D1B7A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Hip and Femur Procedures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18-21</w:t>
            </w:r>
          </w:p>
        </w:tc>
      </w:tr>
      <w:tr w:rsidR="004D1B7A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Knee Procedures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12-14</w:t>
            </w:r>
          </w:p>
        </w:tc>
      </w:tr>
      <w:tr w:rsidR="004D1B7A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Lower Extremity + Upper Extremity Procedure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18-21</w:t>
            </w:r>
          </w:p>
        </w:tc>
      </w:tr>
      <w:tr w:rsidR="004D1B7A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Major Joint Repla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4D1B7A">
              <w:rPr>
                <w:rFonts w:ascii="Calibri" w:eastAsia="Times New Roman" w:hAnsi="Calibri" w:cs="Times New Roman"/>
                <w:color w:val="000000"/>
              </w:rPr>
              <w:t>ement of Lower Extremity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10-12</w:t>
            </w:r>
          </w:p>
        </w:tc>
      </w:tr>
      <w:tr w:rsidR="004D1B7A" w:rsidRPr="004D1B7A" w:rsidTr="004D1B7A">
        <w:trPr>
          <w:trHeight w:val="35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Major Joint repla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4D1B7A">
              <w:rPr>
                <w:rFonts w:ascii="Calibri" w:eastAsia="Times New Roman" w:hAnsi="Calibri" w:cs="Times New Roman"/>
                <w:color w:val="000000"/>
              </w:rPr>
              <w:t>ement of Upper Extremity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10-12</w:t>
            </w:r>
          </w:p>
        </w:tc>
      </w:tr>
      <w:tr w:rsidR="004D1B7A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Medical Non Infections Orthopedic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16-18</w:t>
            </w:r>
          </w:p>
        </w:tc>
      </w:tr>
      <w:tr w:rsidR="004D1B7A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Removal of Orthopedic Hardware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14-16</w:t>
            </w:r>
          </w:p>
        </w:tc>
      </w:tr>
      <w:tr w:rsidR="004D1B7A" w:rsidRPr="004D1B7A" w:rsidTr="004D1B7A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Revision of Hip or Knee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10-12</w:t>
            </w:r>
          </w:p>
        </w:tc>
      </w:tr>
      <w:tr w:rsidR="004D1B7A" w:rsidRPr="004D1B7A" w:rsidTr="00D003F1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lastRenderedPageBreak/>
              <w:t>Spinal Fusion (Cervical)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B7A" w:rsidRPr="004D1B7A" w:rsidRDefault="004D1B7A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D1B7A">
              <w:rPr>
                <w:rFonts w:ascii="Calibri" w:eastAsia="Times New Roman" w:hAnsi="Calibri" w:cs="Times New Roman"/>
                <w:color w:val="000000"/>
              </w:rPr>
              <w:t>12-14</w:t>
            </w:r>
          </w:p>
        </w:tc>
      </w:tr>
      <w:tr w:rsidR="00D003F1" w:rsidRPr="004D1B7A" w:rsidTr="00D003F1">
        <w:trPr>
          <w:trHeight w:val="300"/>
          <w:jc w:val="center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1" w:rsidRPr="004D1B7A" w:rsidRDefault="00D003F1" w:rsidP="004D1B7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3F1" w:rsidRPr="004D1B7A" w:rsidRDefault="00D003F1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80C78" w:rsidRDefault="00C80C78" w:rsidP="004D1B7A">
      <w:pPr>
        <w:spacing w:before="0" w:after="0" w:line="240" w:lineRule="auto"/>
        <w:rPr>
          <w:sz w:val="28"/>
          <w:szCs w:val="28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3415"/>
        <w:gridCol w:w="3420"/>
        <w:gridCol w:w="3870"/>
      </w:tblGrid>
      <w:tr w:rsidR="00C80C78" w:rsidRPr="00C80C78" w:rsidTr="00D003F1">
        <w:trPr>
          <w:trHeight w:val="485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80C78" w:rsidRPr="00C80C78" w:rsidRDefault="00C80C78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80C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Functional Ability on Admit</w:t>
            </w:r>
          </w:p>
        </w:tc>
      </w:tr>
      <w:tr w:rsidR="00C80C78" w:rsidRPr="00C80C78" w:rsidTr="00C80C78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C78" w:rsidRPr="00C80C78" w:rsidRDefault="00C80C78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80C7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Mid Targeted Days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C78" w:rsidRPr="00C80C78" w:rsidRDefault="00C80C78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80C7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Mid Targeted Days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80C78" w:rsidRPr="00C80C78" w:rsidRDefault="00C80C78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80C7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High Targeted Days</w:t>
            </w:r>
          </w:p>
        </w:tc>
      </w:tr>
      <w:tr w:rsidR="00C80C78" w:rsidRPr="00C80C78" w:rsidTr="00D003F1">
        <w:trPr>
          <w:trHeight w:val="4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8" w:rsidRPr="00C80C78" w:rsidRDefault="00C80C78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80C7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Independent or Stand by Assist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8" w:rsidRPr="00C80C78" w:rsidRDefault="00C80C78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80C7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Limited Assist with ADL's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C78" w:rsidRPr="00C80C78" w:rsidRDefault="00C80C78" w:rsidP="004D1B7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80C7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Extensive to Total Assist with ADL's</w:t>
            </w:r>
          </w:p>
        </w:tc>
      </w:tr>
    </w:tbl>
    <w:p w:rsidR="00D26989" w:rsidRDefault="00AE08BC" w:rsidP="00D26989">
      <w:pPr>
        <w:rPr>
          <w:sz w:val="28"/>
          <w:szCs w:val="28"/>
        </w:rPr>
      </w:pPr>
      <w:r>
        <w:rPr>
          <w:sz w:val="28"/>
          <w:szCs w:val="28"/>
        </w:rPr>
        <w:t>Based on</w:t>
      </w:r>
      <w:r w:rsidR="00766128">
        <w:rPr>
          <w:sz w:val="28"/>
          <w:szCs w:val="28"/>
        </w:rPr>
        <w:t xml:space="preserve"> Primary dx &amp; </w:t>
      </w:r>
      <w:r>
        <w:rPr>
          <w:sz w:val="28"/>
          <w:szCs w:val="28"/>
        </w:rPr>
        <w:t>Functional Ability Estimated Days = _</w:t>
      </w:r>
      <w:r w:rsidR="009269ED">
        <w:rPr>
          <w:sz w:val="28"/>
          <w:szCs w:val="28"/>
        </w:rPr>
        <w:t>_______________________</w:t>
      </w:r>
    </w:p>
    <w:p w:rsidR="00AE08BC" w:rsidRDefault="00AE08BC" w:rsidP="00AE08BC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Add days for each of the following co-morbidities:</w:t>
      </w:r>
    </w:p>
    <w:p w:rsidR="00AE08BC" w:rsidRDefault="00AE08BC" w:rsidP="00AE08BC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+ 2 days Cognitive Impairment</w:t>
      </w:r>
    </w:p>
    <w:p w:rsidR="00AE08BC" w:rsidRDefault="00AE08BC" w:rsidP="00AE08BC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+ 2 days BMI &gt; 30</w:t>
      </w:r>
    </w:p>
    <w:p w:rsidR="00AE08BC" w:rsidRDefault="00AE08BC" w:rsidP="00AE08BC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+ 2 days Unstable Labs on admit</w:t>
      </w:r>
    </w:p>
    <w:p w:rsidR="00AE08BC" w:rsidRDefault="00AE08BC" w:rsidP="00AE08BC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+ 7 days Stage III or IV Pressure injury or &gt;2 major wounds</w:t>
      </w:r>
    </w:p>
    <w:p w:rsidR="00AE08BC" w:rsidRDefault="00AE08BC" w:rsidP="00AE08BC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+ 7 days Restricted weight bearing</w:t>
      </w:r>
    </w:p>
    <w:p w:rsidR="00AE08BC" w:rsidRDefault="00AE08BC" w:rsidP="00AE08BC">
      <w:pP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 _________ days to complete IV antibiotics if ordered more than daily</w:t>
      </w:r>
    </w:p>
    <w:p w:rsidR="00AE08BC" w:rsidRDefault="00AE08BC" w:rsidP="00AE08BC">
      <w:pPr>
        <w:rPr>
          <w:sz w:val="28"/>
          <w:szCs w:val="28"/>
        </w:rPr>
      </w:pPr>
      <w:r>
        <w:rPr>
          <w:sz w:val="28"/>
          <w:szCs w:val="28"/>
        </w:rPr>
        <w:t>Estimated Length of Stay = ___________________________________________________</w:t>
      </w:r>
    </w:p>
    <w:p w:rsidR="007415AD" w:rsidRPr="00AE08BC" w:rsidRDefault="00AE08BC" w:rsidP="00AE08BC">
      <w:pPr>
        <w:rPr>
          <w:sz w:val="28"/>
          <w:szCs w:val="28"/>
        </w:rPr>
      </w:pPr>
      <w:r>
        <w:rPr>
          <w:sz w:val="28"/>
          <w:szCs w:val="28"/>
        </w:rPr>
        <w:t>Mid Stay Review to be completed on = _________________________________________</w:t>
      </w:r>
      <w:r>
        <w:rPr>
          <w:sz w:val="28"/>
          <w:szCs w:val="28"/>
        </w:rPr>
        <w:tab/>
      </w:r>
    </w:p>
    <w:sectPr w:rsidR="007415AD" w:rsidRPr="00AE08BC" w:rsidSect="00DF34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A0C31"/>
    <w:multiLevelType w:val="hybridMultilevel"/>
    <w:tmpl w:val="E2A21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70"/>
    <w:rsid w:val="00036070"/>
    <w:rsid w:val="000B0FF7"/>
    <w:rsid w:val="00362062"/>
    <w:rsid w:val="004D1B7A"/>
    <w:rsid w:val="00583961"/>
    <w:rsid w:val="006B5143"/>
    <w:rsid w:val="006D389B"/>
    <w:rsid w:val="007415AD"/>
    <w:rsid w:val="00742E0B"/>
    <w:rsid w:val="00766128"/>
    <w:rsid w:val="009269ED"/>
    <w:rsid w:val="00A54D78"/>
    <w:rsid w:val="00AE08BC"/>
    <w:rsid w:val="00BF3266"/>
    <w:rsid w:val="00C357D6"/>
    <w:rsid w:val="00C36A94"/>
    <w:rsid w:val="00C80C78"/>
    <w:rsid w:val="00D003F1"/>
    <w:rsid w:val="00D26989"/>
    <w:rsid w:val="00D77CB0"/>
    <w:rsid w:val="00D97BC3"/>
    <w:rsid w:val="00D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31C12-7E24-49C4-B1FE-49FEB67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C3"/>
  </w:style>
  <w:style w:type="paragraph" w:styleId="Heading1">
    <w:name w:val="heading 1"/>
    <w:basedOn w:val="Normal"/>
    <w:next w:val="Normal"/>
    <w:link w:val="Heading1Char"/>
    <w:uiPriority w:val="9"/>
    <w:qFormat/>
    <w:rsid w:val="00D97BC3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BC3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BC3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BC3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BC3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BC3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BC3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B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B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BC3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BC3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BC3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BC3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BC3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BC3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BC3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B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B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7BC3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97BC3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7BC3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B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97B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97BC3"/>
    <w:rPr>
      <w:b/>
      <w:bCs/>
    </w:rPr>
  </w:style>
  <w:style w:type="character" w:styleId="Emphasis">
    <w:name w:val="Emphasis"/>
    <w:uiPriority w:val="20"/>
    <w:qFormat/>
    <w:rsid w:val="00D97BC3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D97B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7B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97B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BC3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BC3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D97BC3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D97BC3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D97BC3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D97BC3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D97B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7BC3"/>
    <w:pPr>
      <w:outlineLvl w:val="9"/>
    </w:pPr>
  </w:style>
  <w:style w:type="paragraph" w:styleId="ListParagraph">
    <w:name w:val="List Paragraph"/>
    <w:basedOn w:val="Normal"/>
    <w:uiPriority w:val="34"/>
    <w:qFormat/>
    <w:rsid w:val="009269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E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Larksfield Place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Maina</dc:creator>
  <cp:keywords/>
  <dc:description/>
  <cp:lastModifiedBy>Reg Hislop</cp:lastModifiedBy>
  <cp:revision>2</cp:revision>
  <cp:lastPrinted>2018-08-17T18:49:00Z</cp:lastPrinted>
  <dcterms:created xsi:type="dcterms:W3CDTF">2018-10-23T18:29:00Z</dcterms:created>
  <dcterms:modified xsi:type="dcterms:W3CDTF">2018-10-23T18:29:00Z</dcterms:modified>
</cp:coreProperties>
</file>